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242E" w14:textId="77777777" w:rsidR="00912A4C" w:rsidRPr="00726986" w:rsidRDefault="00912A4C" w:rsidP="00726986">
      <w:pPr>
        <w:pStyle w:val="Default"/>
      </w:pPr>
    </w:p>
    <w:p w14:paraId="12C3B63B" w14:textId="1CEF6C91" w:rsidR="00392582" w:rsidRDefault="00912A4C" w:rsidP="00317A3A">
      <w:pPr>
        <w:pStyle w:val="Default"/>
        <w:spacing w:line="360" w:lineRule="auto"/>
        <w:ind w:firstLine="5529"/>
      </w:pPr>
      <w:r w:rsidRPr="00726986">
        <w:t>A</w:t>
      </w:r>
      <w:r w:rsidR="00C232F9">
        <w:t>lla</w:t>
      </w:r>
      <w:r w:rsidRPr="00726986">
        <w:t xml:space="preserve"> </w:t>
      </w:r>
      <w:r w:rsidR="00392582">
        <w:t>Dirett</w:t>
      </w:r>
      <w:r w:rsidR="00C232F9">
        <w:t>rice</w:t>
      </w:r>
      <w:r w:rsidR="00392582">
        <w:t xml:space="preserve"> del </w:t>
      </w:r>
    </w:p>
    <w:p w14:paraId="7932ADC7" w14:textId="77777777" w:rsidR="00912A4C" w:rsidRPr="00726986" w:rsidRDefault="00392582" w:rsidP="00317A3A">
      <w:pPr>
        <w:pStyle w:val="Default"/>
        <w:spacing w:line="360" w:lineRule="auto"/>
        <w:ind w:firstLine="5529"/>
      </w:pPr>
      <w:r>
        <w:t>Dipartimento di Psicologia</w:t>
      </w:r>
    </w:p>
    <w:p w14:paraId="28419BE9" w14:textId="77777777" w:rsidR="00912A4C" w:rsidRPr="00354D4B" w:rsidRDefault="00912A4C" w:rsidP="00354D4B">
      <w:pPr>
        <w:pStyle w:val="Default"/>
      </w:pPr>
    </w:p>
    <w:p w14:paraId="477A1656" w14:textId="77777777" w:rsidR="00354D4B" w:rsidRPr="00354D4B" w:rsidRDefault="00354D4B" w:rsidP="00354D4B">
      <w:pPr>
        <w:pStyle w:val="Default"/>
      </w:pPr>
      <w:r w:rsidRPr="00354D4B">
        <w:rPr>
          <w:rStyle w:val="fontstyle01"/>
          <w:rFonts w:ascii="Times New Roman" w:hAnsi="Times New Roman"/>
        </w:rPr>
        <w:t>La sottoscritta Prof.ssa Paola Gremigni</w:t>
      </w:r>
    </w:p>
    <w:p w14:paraId="428ECD34" w14:textId="2B5CD7B0" w:rsidR="003C7338" w:rsidRPr="00354D4B" w:rsidRDefault="00354D4B" w:rsidP="00354D4B">
      <w:pPr>
        <w:pStyle w:val="Default"/>
      </w:pPr>
      <w:r w:rsidRPr="00354D4B">
        <w:rPr>
          <w:rStyle w:val="fontstyle01"/>
          <w:rFonts w:ascii="Times New Roman" w:hAnsi="Times New Roman"/>
        </w:rPr>
        <w:t xml:space="preserve">chiede l’autorizzazione ad attivare una </w:t>
      </w:r>
      <w:r w:rsidRPr="00354D4B">
        <w:rPr>
          <w:rStyle w:val="fontstyle21"/>
          <w:rFonts w:ascii="Times New Roman" w:hAnsi="Times New Roman"/>
        </w:rPr>
        <w:t>borsa di studio per attività di ricerca post-laurea</w:t>
      </w:r>
      <w:r w:rsidR="004F26C6">
        <w:rPr>
          <w:rStyle w:val="fontstyle21"/>
          <w:rFonts w:ascii="Times New Roman" w:hAnsi="Times New Roman"/>
        </w:rPr>
        <w:t>.</w:t>
      </w:r>
    </w:p>
    <w:p w14:paraId="61847EB2" w14:textId="77777777" w:rsidR="0063231B" w:rsidRPr="00354D4B" w:rsidRDefault="0063231B" w:rsidP="00354D4B">
      <w:pPr>
        <w:pStyle w:val="Default"/>
        <w:jc w:val="center"/>
      </w:pPr>
    </w:p>
    <w:p w14:paraId="05E50EA8" w14:textId="4FC38983" w:rsidR="00354D4B" w:rsidRPr="00354D4B" w:rsidRDefault="00354D4B" w:rsidP="00354D4B">
      <w:pPr>
        <w:pStyle w:val="Default"/>
        <w:jc w:val="both"/>
        <w:rPr>
          <w:b/>
          <w:bCs/>
        </w:rPr>
      </w:pPr>
      <w:r w:rsidRPr="00354D4B">
        <w:rPr>
          <w:b/>
          <w:bCs/>
        </w:rPr>
        <w:t xml:space="preserve">Titolo del Progetto: </w:t>
      </w:r>
      <w:r w:rsidRPr="00354D4B">
        <w:t>“</w:t>
      </w:r>
      <w:r w:rsidR="00C232F9">
        <w:t>L’ADHD nell’adulto</w:t>
      </w:r>
      <w:r w:rsidR="00592D98">
        <w:t>:</w:t>
      </w:r>
      <w:r w:rsidR="00C232F9">
        <w:t xml:space="preserve"> </w:t>
      </w:r>
      <w:r w:rsidR="00592D98">
        <w:t xml:space="preserve">un </w:t>
      </w:r>
      <w:r w:rsidR="00C232F9">
        <w:t>approccio integrato alla diagnos</w:t>
      </w:r>
      <w:r w:rsidR="003E31BF">
        <w:t>i</w:t>
      </w:r>
      <w:r w:rsidR="00592D98">
        <w:t xml:space="preserve"> oltre i criteri del DSM-5</w:t>
      </w:r>
      <w:r w:rsidRPr="00354D4B">
        <w:t>”</w:t>
      </w:r>
      <w:r w:rsidRPr="00354D4B">
        <w:rPr>
          <w:b/>
          <w:bCs/>
        </w:rPr>
        <w:t xml:space="preserve"> </w:t>
      </w:r>
    </w:p>
    <w:p w14:paraId="46A76D0D" w14:textId="77777777" w:rsidR="00354D4B" w:rsidRPr="00354D4B" w:rsidRDefault="00354D4B" w:rsidP="00354D4B">
      <w:pPr>
        <w:pStyle w:val="Default"/>
        <w:jc w:val="both"/>
        <w:rPr>
          <w:b/>
          <w:bCs/>
        </w:rPr>
      </w:pPr>
    </w:p>
    <w:p w14:paraId="4E9EDFC1" w14:textId="271995CA" w:rsidR="00354D4B" w:rsidRPr="00354D4B" w:rsidRDefault="00354D4B" w:rsidP="00354D4B">
      <w:pPr>
        <w:pStyle w:val="Default"/>
        <w:jc w:val="both"/>
        <w:rPr>
          <w:sz w:val="22"/>
          <w:szCs w:val="22"/>
        </w:rPr>
      </w:pPr>
      <w:r w:rsidRPr="00354D4B">
        <w:rPr>
          <w:b/>
          <w:bCs/>
        </w:rPr>
        <w:t xml:space="preserve">Importo della borsa: </w:t>
      </w:r>
      <w:r w:rsidR="00C232F9">
        <w:t>1</w:t>
      </w:r>
      <w:r w:rsidR="003E31BF">
        <w:t>4</w:t>
      </w:r>
      <w:r w:rsidRPr="00354D4B">
        <w:t>.000 euro lordo Ateneo</w:t>
      </w:r>
    </w:p>
    <w:p w14:paraId="5AF5D705" w14:textId="77777777" w:rsidR="00354D4B" w:rsidRPr="00354D4B" w:rsidRDefault="00354D4B" w:rsidP="00354D4B">
      <w:pPr>
        <w:pStyle w:val="Default"/>
        <w:jc w:val="both"/>
        <w:rPr>
          <w:b/>
          <w:bCs/>
        </w:rPr>
      </w:pPr>
    </w:p>
    <w:p w14:paraId="69E6327D" w14:textId="0239A519" w:rsidR="00912A4C" w:rsidRPr="00354D4B" w:rsidRDefault="00354D4B" w:rsidP="00354D4B">
      <w:pPr>
        <w:pStyle w:val="Default"/>
        <w:jc w:val="both"/>
      </w:pPr>
      <w:r w:rsidRPr="00354D4B">
        <w:rPr>
          <w:b/>
          <w:bCs/>
        </w:rPr>
        <w:t xml:space="preserve">Oggetto dell’attività di studio: </w:t>
      </w:r>
      <w:r w:rsidRPr="00354D4B">
        <w:t xml:space="preserve">l'obiettivo di questo progetto è </w:t>
      </w:r>
      <w:r w:rsidR="00C232F9">
        <w:t xml:space="preserve">valutare l’adeguatezza di un approccio diagnostico integrato quantitativo-qualitativo </w:t>
      </w:r>
      <w:r w:rsidR="00592D98">
        <w:t xml:space="preserve">auto ed etero-valutativo </w:t>
      </w:r>
      <w:r w:rsidR="00C232F9">
        <w:t xml:space="preserve">per </w:t>
      </w:r>
      <w:r w:rsidR="003E31BF">
        <w:t>la valutazione</w:t>
      </w:r>
      <w:r w:rsidR="00C232F9">
        <w:t xml:space="preserve"> dell’ADHD nell’adulto mai diagnosticato in età evolutiva. Le dimensioni valutate riguarderanno i criteri del DSM-5, ma anche altre dimensioni critiche identificate dalla letteratura scientifica</w:t>
      </w:r>
      <w:r w:rsidR="00592D98">
        <w:t>, come alcune funzioni esecutive e gli stili di vita</w:t>
      </w:r>
      <w:r w:rsidR="00C232F9">
        <w:t xml:space="preserve">. Lo studio sarà condotto su </w:t>
      </w:r>
      <w:r w:rsidR="004F26C6">
        <w:t>utenti</w:t>
      </w:r>
      <w:r w:rsidR="00C232F9">
        <w:t xml:space="preserve"> adulti </w:t>
      </w:r>
      <w:r w:rsidR="004F26C6">
        <w:t xml:space="preserve">senza pregressa diagnosi di ADHD </w:t>
      </w:r>
      <w:r w:rsidR="00C232F9">
        <w:t xml:space="preserve">afferenti al Servizio di Psicologia Clinica e Psicoterapia Sistemico-Relazionale del Dipartimento di Psicologia con richiesta di valutazione per l’ADHD. Sarà predisposto un iter di </w:t>
      </w:r>
      <w:proofErr w:type="spellStart"/>
      <w:r w:rsidR="00C232F9">
        <w:t>assessment</w:t>
      </w:r>
      <w:proofErr w:type="spellEnd"/>
      <w:r w:rsidR="00C232F9">
        <w:t xml:space="preserve"> standardizzato che prevede ed integra fra loro </w:t>
      </w:r>
      <w:r w:rsidR="003E31BF">
        <w:t>un</w:t>
      </w:r>
      <w:r w:rsidR="00C232F9">
        <w:t xml:space="preserve"> test già validat</w:t>
      </w:r>
      <w:r w:rsidR="003E31BF">
        <w:t>o</w:t>
      </w:r>
      <w:r w:rsidR="00C232F9">
        <w:t xml:space="preserve"> in italiano</w:t>
      </w:r>
      <w:r w:rsidR="004F26C6" w:rsidRPr="004F26C6">
        <w:t xml:space="preserve"> </w:t>
      </w:r>
      <w:r w:rsidR="004F26C6">
        <w:t>e comunemente usato</w:t>
      </w:r>
      <w:r w:rsidR="00592D98">
        <w:t>, basato sui criteri del DSM-5;</w:t>
      </w:r>
      <w:r w:rsidR="00C232F9">
        <w:t xml:space="preserve"> un test </w:t>
      </w:r>
      <w:r w:rsidR="004F26C6">
        <w:t xml:space="preserve">sulle funzioni esecutive </w:t>
      </w:r>
      <w:r w:rsidR="00C232F9">
        <w:t>validato in altri paesi ma non ancora in Italia</w:t>
      </w:r>
      <w:r w:rsidR="004F26C6">
        <w:t>;</w:t>
      </w:r>
      <w:r w:rsidR="00592D98">
        <w:t xml:space="preserve"> </w:t>
      </w:r>
      <w:r w:rsidR="00C232F9">
        <w:t xml:space="preserve">un test di screening </w:t>
      </w:r>
      <w:r w:rsidR="003E31BF">
        <w:t xml:space="preserve">sulle comorbilità </w:t>
      </w:r>
      <w:r w:rsidR="00592D98">
        <w:t xml:space="preserve">più frequenti nell’ADHD </w:t>
      </w:r>
      <w:r w:rsidR="00C232F9">
        <w:t>costruito ad hoc</w:t>
      </w:r>
      <w:r w:rsidR="004F26C6">
        <w:t>;</w:t>
      </w:r>
      <w:r w:rsidR="00C232F9">
        <w:t xml:space="preserve"> </w:t>
      </w:r>
      <w:r w:rsidR="005D6622">
        <w:t xml:space="preserve">una scheda anamnestica standardizzata </w:t>
      </w:r>
      <w:r w:rsidR="00592D98">
        <w:t xml:space="preserve">che include anche la rilevazione degli stili di vita; un test sulla sintomatologia ADHD da compilare a cura di un familiare per l’infanzia e di terze persone per l’età adulta </w:t>
      </w:r>
      <w:r w:rsidR="005D6622">
        <w:t xml:space="preserve">e 2 colloqui di approfondimento basati su un format predefinito. </w:t>
      </w:r>
      <w:r w:rsidR="003E31BF">
        <w:t>Lo studio intende valutare quanto l’approccio integrato</w:t>
      </w:r>
      <w:r w:rsidR="005D6622">
        <w:t xml:space="preserve"> </w:t>
      </w:r>
      <w:r w:rsidR="00592D98">
        <w:t xml:space="preserve">così impostato </w:t>
      </w:r>
      <w:r w:rsidR="003E31BF">
        <w:t xml:space="preserve">sia in grado di valutare la presenza di ADHD nell’adulto in misura più efficace </w:t>
      </w:r>
      <w:r w:rsidR="00592D98">
        <w:t>dello strumento</w:t>
      </w:r>
      <w:r w:rsidR="003E31BF">
        <w:t xml:space="preserve"> </w:t>
      </w:r>
      <w:r w:rsidR="00592D98">
        <w:t xml:space="preserve">comunemente usato </w:t>
      </w:r>
      <w:r w:rsidR="003E31BF">
        <w:t>basato esclusivamente sui criteri del DSM-5.</w:t>
      </w:r>
    </w:p>
    <w:p w14:paraId="5C3B7E34" w14:textId="77777777" w:rsidR="00354D4B" w:rsidRPr="00354D4B" w:rsidRDefault="00354D4B" w:rsidP="00354D4B">
      <w:pPr>
        <w:pStyle w:val="Default"/>
        <w:jc w:val="both"/>
        <w:rPr>
          <w:b/>
          <w:bCs/>
        </w:rPr>
      </w:pPr>
    </w:p>
    <w:p w14:paraId="7F1C17BD" w14:textId="19D55880" w:rsidR="00354D4B" w:rsidRPr="00354D4B" w:rsidRDefault="00354D4B" w:rsidP="00354D4B">
      <w:pPr>
        <w:pStyle w:val="Default"/>
        <w:jc w:val="both"/>
        <w:rPr>
          <w:sz w:val="22"/>
          <w:szCs w:val="22"/>
        </w:rPr>
      </w:pPr>
      <w:r w:rsidRPr="00354D4B">
        <w:rPr>
          <w:b/>
          <w:bCs/>
        </w:rPr>
        <w:t xml:space="preserve">Durata della borsa: </w:t>
      </w:r>
      <w:r w:rsidR="003E31BF">
        <w:t>12</w:t>
      </w:r>
      <w:r w:rsidRPr="00354D4B">
        <w:t xml:space="preserve"> mesi</w:t>
      </w:r>
    </w:p>
    <w:p w14:paraId="67B73487" w14:textId="77777777" w:rsidR="00354D4B" w:rsidRPr="00354D4B" w:rsidRDefault="00354D4B" w:rsidP="00354D4B">
      <w:pPr>
        <w:pStyle w:val="Default"/>
        <w:jc w:val="both"/>
        <w:rPr>
          <w:b/>
          <w:bCs/>
        </w:rPr>
      </w:pPr>
    </w:p>
    <w:p w14:paraId="06CF5BDE" w14:textId="76245557" w:rsidR="00354D4B" w:rsidRPr="00354D4B" w:rsidRDefault="00354D4B" w:rsidP="00354D4B">
      <w:pPr>
        <w:pStyle w:val="Default"/>
        <w:jc w:val="both"/>
        <w:rPr>
          <w:sz w:val="22"/>
          <w:szCs w:val="22"/>
        </w:rPr>
      </w:pPr>
      <w:r w:rsidRPr="00354D4B">
        <w:rPr>
          <w:b/>
          <w:bCs/>
        </w:rPr>
        <w:t xml:space="preserve">Tutor: </w:t>
      </w:r>
      <w:r>
        <w:t>P</w:t>
      </w:r>
      <w:r w:rsidRPr="00354D4B">
        <w:t>rof.ssa Paola Gremigni</w:t>
      </w:r>
    </w:p>
    <w:p w14:paraId="21A4EAA6" w14:textId="77777777" w:rsidR="004F26C6" w:rsidRDefault="004F26C6" w:rsidP="00354D4B">
      <w:pPr>
        <w:pStyle w:val="Default"/>
        <w:jc w:val="both"/>
        <w:rPr>
          <w:b/>
          <w:bCs/>
        </w:rPr>
      </w:pPr>
    </w:p>
    <w:p w14:paraId="0FB2BCB4" w14:textId="5A6CF94D" w:rsidR="00354D4B" w:rsidRDefault="004F26C6" w:rsidP="00354D4B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Co-tutor: </w:t>
      </w:r>
      <w:r w:rsidRPr="004F26C6">
        <w:t>Prof.ssa Giulia Casu</w:t>
      </w:r>
    </w:p>
    <w:p w14:paraId="34B68DDC" w14:textId="77777777" w:rsidR="004F26C6" w:rsidRPr="00354D4B" w:rsidRDefault="004F26C6" w:rsidP="00354D4B">
      <w:pPr>
        <w:pStyle w:val="Default"/>
        <w:jc w:val="both"/>
        <w:rPr>
          <w:b/>
          <w:bCs/>
        </w:rPr>
      </w:pPr>
    </w:p>
    <w:p w14:paraId="178A94C1" w14:textId="5AB5E194" w:rsidR="00354D4B" w:rsidRPr="00354D4B" w:rsidRDefault="00354D4B" w:rsidP="00354D4B">
      <w:pPr>
        <w:pStyle w:val="Default"/>
        <w:jc w:val="both"/>
        <w:rPr>
          <w:sz w:val="22"/>
          <w:szCs w:val="22"/>
        </w:rPr>
      </w:pPr>
      <w:r w:rsidRPr="00354D4B">
        <w:rPr>
          <w:b/>
          <w:bCs/>
        </w:rPr>
        <w:t xml:space="preserve">Commissione giudicatrice proposta: </w:t>
      </w:r>
      <w:r w:rsidRPr="00354D4B">
        <w:t xml:space="preserve">Prof.ssa </w:t>
      </w:r>
      <w:r w:rsidR="00C232F9">
        <w:t>P</w:t>
      </w:r>
      <w:r w:rsidRPr="00354D4B">
        <w:t xml:space="preserve">aola Gremigni, </w:t>
      </w:r>
      <w:r w:rsidR="00C232F9">
        <w:t>Prof.ssa</w:t>
      </w:r>
      <w:r w:rsidRPr="00354D4B">
        <w:t xml:space="preserve"> Giulia Casu, </w:t>
      </w:r>
      <w:r w:rsidR="00C232F9">
        <w:t xml:space="preserve">Dott.ssa Sara Gostoli, </w:t>
      </w:r>
      <w:r w:rsidRPr="00354D4B">
        <w:t xml:space="preserve">supplente Prof.ssa </w:t>
      </w:r>
      <w:r w:rsidR="00C232F9">
        <w:t>Chiara Rafanelli</w:t>
      </w:r>
      <w:r w:rsidRPr="00354D4B">
        <w:t>.</w:t>
      </w:r>
    </w:p>
    <w:p w14:paraId="40253F26" w14:textId="77777777" w:rsidR="00354D4B" w:rsidRPr="00354D4B" w:rsidRDefault="00354D4B" w:rsidP="00354D4B">
      <w:pPr>
        <w:pStyle w:val="Default"/>
        <w:jc w:val="both"/>
        <w:rPr>
          <w:b/>
          <w:bCs/>
        </w:rPr>
      </w:pPr>
    </w:p>
    <w:p w14:paraId="49DB01FB" w14:textId="685280D4" w:rsidR="00354D4B" w:rsidRPr="00354D4B" w:rsidRDefault="00354D4B" w:rsidP="00354D4B">
      <w:pPr>
        <w:pStyle w:val="Default"/>
        <w:jc w:val="both"/>
        <w:rPr>
          <w:sz w:val="22"/>
          <w:szCs w:val="22"/>
        </w:rPr>
      </w:pPr>
      <w:r w:rsidRPr="00354D4B">
        <w:rPr>
          <w:b/>
          <w:bCs/>
        </w:rPr>
        <w:t xml:space="preserve">Struttura presso la quale si svolgerà l’attività del borsista: </w:t>
      </w:r>
      <w:r w:rsidRPr="00354D4B">
        <w:t>Dipartimento di Psicologia sede di</w:t>
      </w:r>
      <w:r w:rsidRPr="00354D4B">
        <w:rPr>
          <w:sz w:val="22"/>
          <w:szCs w:val="22"/>
        </w:rPr>
        <w:t xml:space="preserve"> </w:t>
      </w:r>
      <w:r w:rsidRPr="00354D4B">
        <w:t xml:space="preserve">Bologna, presso gruppo di ricerca P.A.T. – Psicometria </w:t>
      </w:r>
      <w:proofErr w:type="spellStart"/>
      <w:r w:rsidRPr="00354D4B">
        <w:t>Assessment</w:t>
      </w:r>
      <w:proofErr w:type="spellEnd"/>
      <w:r w:rsidRPr="00354D4B">
        <w:t xml:space="preserve"> </w:t>
      </w:r>
      <w:proofErr w:type="spellStart"/>
      <w:r w:rsidRPr="00354D4B">
        <w:t>Testistica</w:t>
      </w:r>
      <w:proofErr w:type="spellEnd"/>
      <w:r w:rsidRPr="00354D4B">
        <w:t>.</w:t>
      </w:r>
    </w:p>
    <w:p w14:paraId="62F8CD69" w14:textId="77777777" w:rsidR="00354D4B" w:rsidRPr="00354D4B" w:rsidRDefault="00354D4B" w:rsidP="00354D4B">
      <w:pPr>
        <w:pStyle w:val="Default"/>
        <w:jc w:val="both"/>
        <w:rPr>
          <w:b/>
          <w:bCs/>
        </w:rPr>
      </w:pPr>
    </w:p>
    <w:p w14:paraId="6CEDD144" w14:textId="0430E61E" w:rsidR="00354D4B" w:rsidRPr="00354D4B" w:rsidRDefault="00354D4B" w:rsidP="00354D4B">
      <w:pPr>
        <w:pStyle w:val="Default"/>
        <w:jc w:val="both"/>
        <w:rPr>
          <w:sz w:val="22"/>
          <w:szCs w:val="22"/>
        </w:rPr>
      </w:pPr>
      <w:r w:rsidRPr="00354D4B">
        <w:rPr>
          <w:b/>
          <w:bCs/>
        </w:rPr>
        <w:t xml:space="preserve">La spesa </w:t>
      </w:r>
      <w:r w:rsidRPr="00354D4B">
        <w:t>per la copertura finanziaria della borsa graverà su fondi derivanti dal progetto del Servizio di Psicologia Clinica e Psicoterapia Sistemico-relazionale.</w:t>
      </w:r>
    </w:p>
    <w:p w14:paraId="0CA6713A" w14:textId="77777777" w:rsidR="00354D4B" w:rsidRPr="00354D4B" w:rsidRDefault="00354D4B" w:rsidP="00354D4B">
      <w:pPr>
        <w:pStyle w:val="Default"/>
        <w:jc w:val="both"/>
        <w:rPr>
          <w:b/>
          <w:bCs/>
        </w:rPr>
      </w:pPr>
    </w:p>
    <w:p w14:paraId="6247632A" w14:textId="7DED1E0A" w:rsidR="00354D4B" w:rsidRPr="00354D4B" w:rsidRDefault="00354D4B" w:rsidP="00354D4B">
      <w:pPr>
        <w:pStyle w:val="Default"/>
        <w:jc w:val="both"/>
        <w:rPr>
          <w:b/>
          <w:bCs/>
          <w:sz w:val="22"/>
          <w:szCs w:val="22"/>
        </w:rPr>
      </w:pPr>
      <w:r w:rsidRPr="00354D4B">
        <w:rPr>
          <w:b/>
          <w:bCs/>
        </w:rPr>
        <w:t>Titoli preferenziali:</w:t>
      </w:r>
    </w:p>
    <w:p w14:paraId="7B3F1621" w14:textId="77777777" w:rsidR="00354D4B" w:rsidRPr="00354D4B" w:rsidRDefault="00354D4B" w:rsidP="00354D4B">
      <w:pPr>
        <w:pStyle w:val="Default"/>
        <w:jc w:val="both"/>
        <w:rPr>
          <w:sz w:val="22"/>
          <w:szCs w:val="22"/>
        </w:rPr>
      </w:pPr>
      <w:r w:rsidRPr="00354D4B">
        <w:t>Laurea vecchio ordinamento, specialistica o magistrale (classe LM-51) in Psicologia.</w:t>
      </w:r>
    </w:p>
    <w:p w14:paraId="7F45826A" w14:textId="1A236038" w:rsidR="00354D4B" w:rsidRPr="00354D4B" w:rsidRDefault="00354D4B" w:rsidP="00354D4B">
      <w:pPr>
        <w:pStyle w:val="Default"/>
        <w:jc w:val="both"/>
        <w:rPr>
          <w:sz w:val="22"/>
          <w:szCs w:val="22"/>
        </w:rPr>
      </w:pPr>
      <w:r w:rsidRPr="00354D4B">
        <w:t>Esperienza documentabile nell’ambito della tematica oggetto del progetto di ricerca.</w:t>
      </w:r>
    </w:p>
    <w:p w14:paraId="4F76C2FE" w14:textId="77777777" w:rsidR="00354D4B" w:rsidRPr="00354D4B" w:rsidRDefault="00354D4B" w:rsidP="00354D4B">
      <w:pPr>
        <w:pStyle w:val="Default"/>
        <w:jc w:val="both"/>
        <w:rPr>
          <w:sz w:val="22"/>
          <w:szCs w:val="22"/>
        </w:rPr>
      </w:pPr>
      <w:r w:rsidRPr="00354D4B">
        <w:t>Conoscenza della lingua inglese.</w:t>
      </w:r>
    </w:p>
    <w:p w14:paraId="419558B8" w14:textId="77777777" w:rsidR="00354D4B" w:rsidRPr="00354D4B" w:rsidRDefault="00354D4B" w:rsidP="00354D4B">
      <w:pPr>
        <w:pStyle w:val="Default"/>
        <w:jc w:val="both"/>
      </w:pPr>
    </w:p>
    <w:p w14:paraId="180E7C67" w14:textId="77777777" w:rsidR="0001284F" w:rsidRPr="002B0EC9" w:rsidRDefault="0001284F" w:rsidP="0001284F">
      <w:pPr>
        <w:pStyle w:val="Default"/>
        <w:jc w:val="both"/>
        <w:rPr>
          <w:b/>
          <w:bCs/>
        </w:rPr>
      </w:pPr>
      <w:r w:rsidRPr="002B0EC9">
        <w:rPr>
          <w:b/>
          <w:bCs/>
        </w:rPr>
        <w:t>Titoli e colloqui</w:t>
      </w:r>
    </w:p>
    <w:p w14:paraId="3C0285FB" w14:textId="60B13B8E" w:rsidR="0001284F" w:rsidRDefault="0001284F" w:rsidP="0001284F">
      <w:pPr>
        <w:pStyle w:val="Default"/>
        <w:jc w:val="both"/>
      </w:pPr>
      <w:r>
        <w:t>10 punti per CV e titoli; 20 punti per il colloquio</w:t>
      </w:r>
    </w:p>
    <w:p w14:paraId="4D8763AD" w14:textId="77777777" w:rsidR="00354D4B" w:rsidRDefault="00354D4B" w:rsidP="00354D4B">
      <w:pPr>
        <w:pStyle w:val="Default"/>
        <w:jc w:val="both"/>
      </w:pPr>
    </w:p>
    <w:p w14:paraId="7F5BD2DC" w14:textId="77777777" w:rsidR="0001284F" w:rsidRPr="00354D4B" w:rsidRDefault="0001284F" w:rsidP="0001284F">
      <w:pPr>
        <w:pStyle w:val="Default"/>
        <w:jc w:val="both"/>
        <w:rPr>
          <w:sz w:val="22"/>
          <w:szCs w:val="22"/>
        </w:rPr>
      </w:pPr>
      <w:r w:rsidRPr="00354D4B">
        <w:t xml:space="preserve">Si allega il </w:t>
      </w:r>
      <w:r w:rsidRPr="00354D4B">
        <w:rPr>
          <w:b/>
          <w:bCs/>
        </w:rPr>
        <w:t xml:space="preserve">Piano formativo </w:t>
      </w:r>
      <w:r w:rsidRPr="00354D4B">
        <w:t>del borsista.</w:t>
      </w:r>
    </w:p>
    <w:p w14:paraId="19BF5990" w14:textId="77777777" w:rsidR="0001284F" w:rsidRDefault="0001284F" w:rsidP="0001284F">
      <w:pPr>
        <w:pStyle w:val="Default"/>
        <w:jc w:val="both"/>
      </w:pPr>
    </w:p>
    <w:p w14:paraId="1D3F4F58" w14:textId="1E46B5F6" w:rsidR="0001284F" w:rsidRDefault="0001284F" w:rsidP="0001284F">
      <w:pPr>
        <w:pStyle w:val="Default"/>
        <w:jc w:val="both"/>
      </w:pPr>
      <w:r w:rsidRPr="00354D4B">
        <w:t>Prof.ssa Paola Gremigni</w:t>
      </w:r>
    </w:p>
    <w:p w14:paraId="24FCB0E2" w14:textId="0D1A84E1" w:rsidR="002B0EC9" w:rsidRDefault="002B0EC9" w:rsidP="00354D4B">
      <w:pPr>
        <w:pStyle w:val="Default"/>
        <w:jc w:val="both"/>
      </w:pPr>
    </w:p>
    <w:p w14:paraId="76C55AAE" w14:textId="0C34BB9A" w:rsidR="002B0EC9" w:rsidRDefault="002B0EC9" w:rsidP="00354D4B">
      <w:pPr>
        <w:pStyle w:val="Default"/>
        <w:jc w:val="both"/>
      </w:pPr>
    </w:p>
    <w:p w14:paraId="17C12532" w14:textId="77777777" w:rsidR="00354D4B" w:rsidRPr="00354D4B" w:rsidRDefault="00354D4B" w:rsidP="00354D4B">
      <w:pPr>
        <w:pStyle w:val="Default"/>
        <w:spacing w:line="360" w:lineRule="auto"/>
        <w:jc w:val="center"/>
        <w:rPr>
          <w:sz w:val="22"/>
          <w:szCs w:val="22"/>
        </w:rPr>
      </w:pPr>
      <w:r w:rsidRPr="00354D4B">
        <w:rPr>
          <w:b/>
          <w:bCs/>
        </w:rPr>
        <w:t xml:space="preserve">Piano formativo </w:t>
      </w:r>
      <w:r w:rsidRPr="004F26C6">
        <w:rPr>
          <w:b/>
          <w:bCs/>
        </w:rPr>
        <w:t>del borsista</w:t>
      </w:r>
    </w:p>
    <w:p w14:paraId="4ED72FC9" w14:textId="77777777" w:rsidR="00354D4B" w:rsidRPr="00354D4B" w:rsidRDefault="00354D4B" w:rsidP="00354D4B">
      <w:pPr>
        <w:pStyle w:val="Default"/>
        <w:spacing w:line="360" w:lineRule="auto"/>
        <w:jc w:val="both"/>
        <w:rPr>
          <w:sz w:val="22"/>
          <w:szCs w:val="22"/>
        </w:rPr>
      </w:pPr>
    </w:p>
    <w:p w14:paraId="3357A2F3" w14:textId="4E48B29A" w:rsidR="00354D4B" w:rsidRPr="00354D4B" w:rsidRDefault="00354D4B" w:rsidP="00354D4B">
      <w:pPr>
        <w:pStyle w:val="Default"/>
        <w:spacing w:line="360" w:lineRule="auto"/>
        <w:jc w:val="both"/>
        <w:rPr>
          <w:sz w:val="22"/>
          <w:szCs w:val="22"/>
        </w:rPr>
      </w:pPr>
      <w:r w:rsidRPr="00354D4B">
        <w:rPr>
          <w:b/>
          <w:bCs/>
        </w:rPr>
        <w:t xml:space="preserve">Primo </w:t>
      </w:r>
      <w:r w:rsidR="00592D98">
        <w:rPr>
          <w:b/>
          <w:bCs/>
        </w:rPr>
        <w:t xml:space="preserve">e secondo </w:t>
      </w:r>
      <w:r w:rsidRPr="00354D4B">
        <w:rPr>
          <w:b/>
          <w:bCs/>
        </w:rPr>
        <w:t>mese</w:t>
      </w:r>
      <w:r w:rsidRPr="00354D4B">
        <w:t>: rassegna della letteratura su</w:t>
      </w:r>
      <w:r w:rsidR="003E31BF">
        <w:t>gli aspetti dell’</w:t>
      </w:r>
      <w:r w:rsidRPr="00354D4B">
        <w:t xml:space="preserve">ADHD nell’adulto </w:t>
      </w:r>
      <w:r w:rsidR="003E31BF">
        <w:t>che vanno oltre quelli identificati nel DSM-5</w:t>
      </w:r>
      <w:r w:rsidR="00592D98">
        <w:t>; studio comparativo degli strumenti self-report più comunemente usati per la valutazione dell’ADHD</w:t>
      </w:r>
      <w:r w:rsidR="004F26C6">
        <w:t>; studio</w:t>
      </w:r>
      <w:r w:rsidR="00592D98">
        <w:t xml:space="preserve"> delle linee guida internazionali per la diagnosi dell’ADHD nell’adulto</w:t>
      </w:r>
      <w:r w:rsidR="004F26C6">
        <w:t>. Infine, richiesta di approvazione dello studio da parte del Comitato Bioetico di Ateneo.</w:t>
      </w:r>
    </w:p>
    <w:p w14:paraId="2918DD5F" w14:textId="77777777" w:rsidR="00354D4B" w:rsidRPr="00354D4B" w:rsidRDefault="00354D4B" w:rsidP="00354D4B">
      <w:pPr>
        <w:pStyle w:val="Default"/>
        <w:spacing w:line="360" w:lineRule="auto"/>
        <w:jc w:val="both"/>
        <w:rPr>
          <w:sz w:val="22"/>
          <w:szCs w:val="22"/>
        </w:rPr>
      </w:pPr>
    </w:p>
    <w:p w14:paraId="562D1212" w14:textId="5CDBAFD2" w:rsidR="00354D4B" w:rsidRPr="00354D4B" w:rsidRDefault="00592D98" w:rsidP="004F26C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</w:rPr>
        <w:t>Dal terzo al nono mese</w:t>
      </w:r>
      <w:r w:rsidR="00354D4B" w:rsidRPr="00354D4B">
        <w:t xml:space="preserve">: somministrazione </w:t>
      </w:r>
      <w:r>
        <w:t>agli</w:t>
      </w:r>
      <w:r w:rsidR="00354D4B" w:rsidRPr="00354D4B">
        <w:t xml:space="preserve"> adulti </w:t>
      </w:r>
      <w:r>
        <w:t xml:space="preserve">afferenti al Servizio clinico </w:t>
      </w:r>
      <w:r w:rsidR="004F26C6">
        <w:t xml:space="preserve">dell’approccio integrato alla valutazione diagnostica predisposto dal Servizio, consistente in una batteria </w:t>
      </w:r>
      <w:proofErr w:type="spellStart"/>
      <w:r w:rsidR="004F26C6">
        <w:t>testistica</w:t>
      </w:r>
      <w:proofErr w:type="spellEnd"/>
      <w:r w:rsidR="004F26C6">
        <w:t xml:space="preserve"> auto ed etero-valutativa e due colloqui clinici di approfondimento. </w:t>
      </w:r>
      <w:r w:rsidR="004F26C6" w:rsidRPr="004F26C6">
        <w:t xml:space="preserve">Inserimento dei dati su </w:t>
      </w:r>
      <w:r w:rsidR="004F26C6">
        <w:t xml:space="preserve">un </w:t>
      </w:r>
      <w:r w:rsidR="004F26C6" w:rsidRPr="004F26C6">
        <w:t>software statistico</w:t>
      </w:r>
      <w:r w:rsidR="004F26C6">
        <w:t>.</w:t>
      </w:r>
      <w:r>
        <w:t xml:space="preserve"> </w:t>
      </w:r>
    </w:p>
    <w:p w14:paraId="5C4A2718" w14:textId="77777777" w:rsidR="00354D4B" w:rsidRPr="00354D4B" w:rsidRDefault="00354D4B" w:rsidP="00354D4B">
      <w:pPr>
        <w:pStyle w:val="Default"/>
        <w:spacing w:line="360" w:lineRule="auto"/>
        <w:jc w:val="both"/>
        <w:rPr>
          <w:b/>
          <w:bCs/>
        </w:rPr>
      </w:pPr>
    </w:p>
    <w:p w14:paraId="6D29B665" w14:textId="3AD94024" w:rsidR="00354D4B" w:rsidRPr="00354D4B" w:rsidRDefault="004F26C6" w:rsidP="00354D4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</w:rPr>
        <w:t>Dal decimo al dodicesimo</w:t>
      </w:r>
      <w:r w:rsidR="00354D4B" w:rsidRPr="00354D4B">
        <w:rPr>
          <w:b/>
          <w:bCs/>
        </w:rPr>
        <w:t xml:space="preserve"> mese</w:t>
      </w:r>
      <w:r w:rsidR="00354D4B" w:rsidRPr="00354D4B">
        <w:t>: analisi statistica dei dati raccolti e report scientifico di sintesi in lingua inglese</w:t>
      </w:r>
      <w:r>
        <w:t>, finalizzato a</w:t>
      </w:r>
      <w:r w:rsidR="0001284F">
        <w:t xml:space="preserve"> una</w:t>
      </w:r>
      <w:r>
        <w:t xml:space="preserve"> pubblicazione scientifica.</w:t>
      </w:r>
    </w:p>
    <w:sectPr w:rsidR="00354D4B" w:rsidRPr="00354D4B" w:rsidSect="0001284F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4A44" w14:textId="77777777" w:rsidR="00157D3E" w:rsidRDefault="00157D3E" w:rsidP="003C7338">
      <w:pPr>
        <w:spacing w:after="0" w:line="240" w:lineRule="auto"/>
      </w:pPr>
      <w:r>
        <w:separator/>
      </w:r>
    </w:p>
  </w:endnote>
  <w:endnote w:type="continuationSeparator" w:id="0">
    <w:p w14:paraId="5453C06E" w14:textId="77777777" w:rsidR="00157D3E" w:rsidRDefault="00157D3E" w:rsidP="003C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B815" w14:textId="77777777" w:rsidR="00157D3E" w:rsidRDefault="00157D3E" w:rsidP="003C7338">
      <w:pPr>
        <w:spacing w:after="0" w:line="240" w:lineRule="auto"/>
      </w:pPr>
      <w:r>
        <w:separator/>
      </w:r>
    </w:p>
  </w:footnote>
  <w:footnote w:type="continuationSeparator" w:id="0">
    <w:p w14:paraId="60100CC7" w14:textId="77777777" w:rsidR="00157D3E" w:rsidRDefault="00157D3E" w:rsidP="003C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DE6"/>
    <w:multiLevelType w:val="hybridMultilevel"/>
    <w:tmpl w:val="843A04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5519"/>
    <w:multiLevelType w:val="hybridMultilevel"/>
    <w:tmpl w:val="C4B2774C"/>
    <w:lvl w:ilvl="0" w:tplc="8110D0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9054C"/>
    <w:multiLevelType w:val="hybridMultilevel"/>
    <w:tmpl w:val="FC18C5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699">
    <w:abstractNumId w:val="0"/>
  </w:num>
  <w:num w:numId="2" w16cid:durableId="403183878">
    <w:abstractNumId w:val="2"/>
  </w:num>
  <w:num w:numId="3" w16cid:durableId="143459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3NDG1MLYwMDc1NzJV0lEKTi0uzszPAykwqgUAvW7bjSwAAAA="/>
  </w:docVars>
  <w:rsids>
    <w:rsidRoot w:val="00912A4C"/>
    <w:rsid w:val="0001284F"/>
    <w:rsid w:val="0005661D"/>
    <w:rsid w:val="00063B5C"/>
    <w:rsid w:val="000B0D16"/>
    <w:rsid w:val="00143359"/>
    <w:rsid w:val="001559C6"/>
    <w:rsid w:val="00157D3E"/>
    <w:rsid w:val="00160743"/>
    <w:rsid w:val="00187E75"/>
    <w:rsid w:val="00191D4D"/>
    <w:rsid w:val="001B3BBD"/>
    <w:rsid w:val="001D543E"/>
    <w:rsid w:val="00202C7C"/>
    <w:rsid w:val="0026666E"/>
    <w:rsid w:val="002B0EC9"/>
    <w:rsid w:val="00317A3A"/>
    <w:rsid w:val="00354D4B"/>
    <w:rsid w:val="00392582"/>
    <w:rsid w:val="003C7338"/>
    <w:rsid w:val="003E31BF"/>
    <w:rsid w:val="003E7CE1"/>
    <w:rsid w:val="004E14AE"/>
    <w:rsid w:val="004F26C6"/>
    <w:rsid w:val="00516658"/>
    <w:rsid w:val="005865DA"/>
    <w:rsid w:val="00592D98"/>
    <w:rsid w:val="005A1B01"/>
    <w:rsid w:val="005B70EF"/>
    <w:rsid w:val="005D6622"/>
    <w:rsid w:val="0063231B"/>
    <w:rsid w:val="00671283"/>
    <w:rsid w:val="006937FE"/>
    <w:rsid w:val="00723CCF"/>
    <w:rsid w:val="00726986"/>
    <w:rsid w:val="00806CC1"/>
    <w:rsid w:val="00855540"/>
    <w:rsid w:val="008831AA"/>
    <w:rsid w:val="00890FD4"/>
    <w:rsid w:val="008C1C77"/>
    <w:rsid w:val="00905B21"/>
    <w:rsid w:val="00911C6E"/>
    <w:rsid w:val="00912A4C"/>
    <w:rsid w:val="009A22DE"/>
    <w:rsid w:val="009E5638"/>
    <w:rsid w:val="00A75507"/>
    <w:rsid w:val="00A80DF4"/>
    <w:rsid w:val="00C1174F"/>
    <w:rsid w:val="00C232F9"/>
    <w:rsid w:val="00EF0E52"/>
    <w:rsid w:val="00F86F62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36D6"/>
  <w15:docId w15:val="{ACCA9D1D-3191-4923-8BD8-6710C12B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2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C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338"/>
  </w:style>
  <w:style w:type="paragraph" w:styleId="Pidipagina">
    <w:name w:val="footer"/>
    <w:basedOn w:val="Normale"/>
    <w:link w:val="PidipaginaCarattere"/>
    <w:uiPriority w:val="99"/>
    <w:unhideWhenUsed/>
    <w:rsid w:val="003C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338"/>
  </w:style>
  <w:style w:type="character" w:styleId="Rimandocommento">
    <w:name w:val="annotation reference"/>
    <w:basedOn w:val="Carpredefinitoparagrafo"/>
    <w:uiPriority w:val="99"/>
    <w:semiHidden/>
    <w:unhideWhenUsed/>
    <w:rsid w:val="00202C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2C7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2C7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2C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2C7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C7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698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698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6986"/>
    <w:rPr>
      <w:vertAlign w:val="superscript"/>
    </w:rPr>
  </w:style>
  <w:style w:type="character" w:customStyle="1" w:styleId="fontstyle01">
    <w:name w:val="fontstyle01"/>
    <w:basedOn w:val="Carpredefinitoparagrafo"/>
    <w:rsid w:val="00354D4B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354D4B"/>
    <w:rPr>
      <w:rFonts w:ascii="CIDFont+F2" w:hAnsi="CIDFont+F2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671B-115C-4022-BCA2-BBDBC723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Amico</dc:creator>
  <cp:lastModifiedBy>Paola Gremigni</cp:lastModifiedBy>
  <cp:revision>4</cp:revision>
  <dcterms:created xsi:type="dcterms:W3CDTF">2023-10-26T11:50:00Z</dcterms:created>
  <dcterms:modified xsi:type="dcterms:W3CDTF">2023-10-26T13:10:00Z</dcterms:modified>
</cp:coreProperties>
</file>